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E9F0" w14:textId="77777777" w:rsidR="003927EC" w:rsidRDefault="003927EC" w:rsidP="00392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hu-HU"/>
        </w:rPr>
      </w:pPr>
      <w:r w:rsidRPr="003D1F0E">
        <w:rPr>
          <w:rFonts w:ascii="Times New Roman" w:eastAsia="Times New Roman" w:hAnsi="Times New Roman"/>
          <w:b/>
          <w:bCs/>
          <w:u w:val="single"/>
          <w:lang w:eastAsia="hu-HU"/>
        </w:rPr>
        <w:t>Tájékoztatás helyi önazonosság védelmével kapcsolatban</w:t>
      </w:r>
    </w:p>
    <w:p w14:paraId="4C0C569A" w14:textId="77777777" w:rsidR="003927EC" w:rsidRPr="003D1F0E" w:rsidRDefault="003927EC" w:rsidP="00392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hu-HU"/>
        </w:rPr>
      </w:pPr>
    </w:p>
    <w:p w14:paraId="41FC8E74" w14:textId="77777777" w:rsidR="003927EC" w:rsidRDefault="003927EC" w:rsidP="00392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</w:p>
    <w:p w14:paraId="10F1D222" w14:textId="77777777" w:rsidR="003927EC" w:rsidRPr="003927EC" w:rsidRDefault="003927EC" w:rsidP="003927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3927EC">
        <w:rPr>
          <w:rFonts w:ascii="Times New Roman" w:eastAsia="Times New Roman" w:hAnsi="Times New Roman" w:cs="Times New Roman"/>
          <w:bCs/>
          <w:lang w:eastAsia="hu-HU"/>
        </w:rPr>
        <w:t>A helyi önazonosság védelméről szóló 2025. évi XLVIII. törvény, mely 2025. július 1. napján lépett hatályba, felhatalmazást ad az önkormányzatoknak arra, hogy saját rendeletben szabályozzák a helyi önazonosság védelmét szolgáló eszközök alkalmazását. A törvény célja a helyi építészeti értékek, a településkép védelme és a közösségi identitás megőrzése.</w:t>
      </w:r>
    </w:p>
    <w:p w14:paraId="28171B99" w14:textId="77777777" w:rsidR="003927EC" w:rsidRPr="003927EC" w:rsidRDefault="003927EC" w:rsidP="003927E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927EC">
        <w:rPr>
          <w:rFonts w:ascii="Times New Roman" w:hAnsi="Times New Roman" w:cs="Times New Roman"/>
          <w:bCs/>
        </w:rPr>
        <w:t>Ezt a célt az alábbi eszközökkel érhetik el:</w:t>
      </w:r>
    </w:p>
    <w:p w14:paraId="198A8DBB" w14:textId="77777777" w:rsidR="003927EC" w:rsidRPr="003927EC" w:rsidRDefault="003927EC" w:rsidP="003927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927EC">
        <w:rPr>
          <w:rFonts w:ascii="Times New Roman" w:hAnsi="Times New Roman" w:cs="Times New Roman"/>
          <w:bCs/>
        </w:rPr>
        <w:t>ingatlanszerzés esetén elővásárlási joggal élhet maga az önkormányzat és a településen lakók;</w:t>
      </w:r>
    </w:p>
    <w:p w14:paraId="736C0DE8" w14:textId="77777777" w:rsidR="003927EC" w:rsidRPr="003927EC" w:rsidRDefault="003927EC" w:rsidP="003927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927EC">
        <w:rPr>
          <w:rFonts w:ascii="Times New Roman" w:hAnsi="Times New Roman" w:cs="Times New Roman"/>
          <w:bCs/>
        </w:rPr>
        <w:t>korlátozhatják vagy feltételhez köthetik a lakcím létesítését;</w:t>
      </w:r>
    </w:p>
    <w:p w14:paraId="135E685B" w14:textId="77777777" w:rsidR="003927EC" w:rsidRPr="003927EC" w:rsidRDefault="003927EC" w:rsidP="003927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927EC">
        <w:rPr>
          <w:rFonts w:ascii="Times New Roman" w:eastAsia="Times New Roman" w:hAnsi="Times New Roman" w:cs="Times New Roman"/>
          <w:bCs/>
          <w:lang w:eastAsia="hu-HU"/>
        </w:rPr>
        <w:t xml:space="preserve">betelepülési hozzájárulást írhat </w:t>
      </w:r>
      <w:r w:rsidRPr="003927EC">
        <w:rPr>
          <w:rFonts w:ascii="Times New Roman" w:hAnsi="Times New Roman" w:cs="Times New Roman"/>
          <w:bCs/>
        </w:rPr>
        <w:t>elő a betelepülők számára</w:t>
      </w:r>
    </w:p>
    <w:p w14:paraId="27D63444" w14:textId="77777777" w:rsidR="003927EC" w:rsidRPr="003927EC" w:rsidRDefault="003927EC" w:rsidP="003927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3927EC">
        <w:rPr>
          <w:rFonts w:ascii="Times New Roman" w:eastAsia="Times New Roman" w:hAnsi="Times New Roman" w:cs="Times New Roman"/>
          <w:bCs/>
          <w:lang w:eastAsia="hu-HU"/>
        </w:rPr>
        <w:t>A jogszabályi keret rögzíti, hogy az önkormányzat autonóm módon dönthet arról, kíván-e élni a törvény által biztosított lehetőségekkel, és ha igen, milyen tartalommal és feltételekkel.</w:t>
      </w:r>
    </w:p>
    <w:p w14:paraId="5F9FD9EF" w14:textId="77777777" w:rsidR="003927EC" w:rsidRPr="003927EC" w:rsidRDefault="003927EC" w:rsidP="003927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2789FBC" w14:textId="77777777" w:rsidR="003927EC" w:rsidRPr="003927EC" w:rsidRDefault="003927EC" w:rsidP="00392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3927EC">
        <w:rPr>
          <w:rFonts w:ascii="Times New Roman" w:hAnsi="Times New Roman" w:cs="Times New Roman"/>
        </w:rPr>
        <w:t>Zalakaros Város Önkormányzatának Képviselő-testülete a 2025. szeptemberi ülésén tekintette át és tárgyalta a témát és úgy határozott, hogy -</w:t>
      </w:r>
      <w:r w:rsidRPr="003927EC">
        <w:rPr>
          <w:rFonts w:ascii="Times New Roman" w:eastAsia="Times New Roman" w:hAnsi="Times New Roman" w:cs="Times New Roman"/>
          <w:lang w:eastAsia="hu-HU"/>
        </w:rPr>
        <w:t xml:space="preserve"> az addig felmerülő önkormányzati tapasztalatok alapján - </w:t>
      </w:r>
      <w:r w:rsidRPr="003927EC">
        <w:rPr>
          <w:rFonts w:ascii="Times New Roman" w:eastAsia="Times New Roman" w:hAnsi="Times New Roman" w:cs="Times New Roman"/>
          <w:b/>
          <w:bCs/>
          <w:lang w:eastAsia="hu-HU"/>
        </w:rPr>
        <w:t xml:space="preserve">2026. I. negyedévében újra tárgyalja a témát. </w:t>
      </w:r>
    </w:p>
    <w:p w14:paraId="3894B714" w14:textId="77777777" w:rsidR="003927EC" w:rsidRPr="003927EC" w:rsidRDefault="003927EC" w:rsidP="003927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C40548E" w14:textId="77777777" w:rsidR="003927EC" w:rsidRPr="003927EC" w:rsidRDefault="003927EC" w:rsidP="00392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3927EC">
        <w:rPr>
          <w:rFonts w:ascii="Times New Roman" w:eastAsia="Times New Roman" w:hAnsi="Times New Roman" w:cs="Times New Roman"/>
          <w:b/>
          <w:bCs/>
          <w:lang w:eastAsia="hu-HU"/>
        </w:rPr>
        <w:t>A fentiek alapján Zalakaroson jelenleg nincs alkalmazandó jogvédelmi eszköz a helyi önazonosság tekintetében.</w:t>
      </w:r>
    </w:p>
    <w:p w14:paraId="0AF8A0B5" w14:textId="77777777" w:rsidR="003927EC" w:rsidRPr="003927EC" w:rsidRDefault="003927EC" w:rsidP="003927E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3A006A" w14:textId="77777777" w:rsidR="003927EC" w:rsidRPr="003927EC" w:rsidRDefault="003927EC" w:rsidP="00392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7EC">
        <w:rPr>
          <w:rFonts w:ascii="Times New Roman" w:hAnsi="Times New Roman" w:cs="Times New Roman"/>
        </w:rPr>
        <w:t>Zalakaros, 2025.10.03.</w:t>
      </w:r>
    </w:p>
    <w:p w14:paraId="6F2ED957" w14:textId="77777777" w:rsidR="003927EC" w:rsidRPr="003927EC" w:rsidRDefault="003927EC" w:rsidP="003927E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354E21A" w14:textId="77777777" w:rsidR="003927EC" w:rsidRPr="003927EC" w:rsidRDefault="003927EC" w:rsidP="003927EC">
      <w:pPr>
        <w:spacing w:after="0" w:line="240" w:lineRule="auto"/>
        <w:rPr>
          <w:rFonts w:ascii="Times New Roman" w:hAnsi="Times New Roman" w:cs="Times New Roman"/>
        </w:rPr>
      </w:pP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  <w:t>Czirákiné Pakulár Judit s.k.</w:t>
      </w:r>
    </w:p>
    <w:p w14:paraId="1A72F742" w14:textId="77777777" w:rsidR="003927EC" w:rsidRPr="003927EC" w:rsidRDefault="003927EC" w:rsidP="003927EC">
      <w:pPr>
        <w:spacing w:after="0" w:line="240" w:lineRule="auto"/>
        <w:rPr>
          <w:rFonts w:ascii="Times New Roman" w:hAnsi="Times New Roman" w:cs="Times New Roman"/>
        </w:rPr>
      </w:pP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</w:r>
      <w:r w:rsidRPr="003927EC">
        <w:rPr>
          <w:rFonts w:ascii="Times New Roman" w:hAnsi="Times New Roman" w:cs="Times New Roman"/>
        </w:rPr>
        <w:tab/>
        <w:t xml:space="preserve">polgármester </w:t>
      </w:r>
    </w:p>
    <w:p w14:paraId="42227175" w14:textId="77777777" w:rsidR="003927EC" w:rsidRDefault="003927EC"/>
    <w:sectPr w:rsidR="003927EC" w:rsidSect="003927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7284"/>
    <w:multiLevelType w:val="multilevel"/>
    <w:tmpl w:val="0420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97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EC"/>
    <w:rsid w:val="003927EC"/>
    <w:rsid w:val="00C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33F"/>
  <w15:chartTrackingRefBased/>
  <w15:docId w15:val="{CE3A7FA0-BFD8-4669-9E4F-CD6709C6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27EC"/>
  </w:style>
  <w:style w:type="paragraph" w:styleId="Cmsor1">
    <w:name w:val="heading 1"/>
    <w:basedOn w:val="Norml"/>
    <w:next w:val="Norml"/>
    <w:link w:val="Cmsor1Char"/>
    <w:uiPriority w:val="9"/>
    <w:qFormat/>
    <w:rsid w:val="00392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92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92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92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92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92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92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92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92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92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92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92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927E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927E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927E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927E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927E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927E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92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92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92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92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92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927E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927E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927E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92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927E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92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Ottó</dc:creator>
  <cp:keywords/>
  <dc:description/>
  <cp:lastModifiedBy>Bognár Ottó</cp:lastModifiedBy>
  <cp:revision>1</cp:revision>
  <dcterms:created xsi:type="dcterms:W3CDTF">2025-10-06T11:35:00Z</dcterms:created>
  <dcterms:modified xsi:type="dcterms:W3CDTF">2025-10-06T11:36:00Z</dcterms:modified>
</cp:coreProperties>
</file>